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391602" w:rsidRPr="00DF7B8A" w:rsidRDefault="00391602" w:rsidP="003916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Как победить застенчивость.</w:t>
      </w:r>
    </w:p>
    <w:p w:rsidR="00391602" w:rsidRDefault="00391602" w:rsidP="00391602">
      <w:pPr>
        <w:spacing w:line="240" w:lineRule="auto"/>
        <w:jc w:val="both"/>
      </w:pPr>
      <w:r>
        <w:t>Можно ли ребенку справиться с застенчивостью и как это сделать?</w:t>
      </w:r>
    </w:p>
    <w:p w:rsidR="00391602" w:rsidRDefault="00391602" w:rsidP="00391602">
      <w:pPr>
        <w:spacing w:line="240" w:lineRule="auto"/>
        <w:jc w:val="both"/>
      </w:pPr>
      <w: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391602" w:rsidRDefault="00391602" w:rsidP="00391602">
      <w:pPr>
        <w:spacing w:line="240" w:lineRule="auto"/>
        <w:jc w:val="both"/>
      </w:pPr>
      <w: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t>Лего</w:t>
      </w:r>
      <w:proofErr w:type="spellEnd"/>
      <w:r>
        <w:t>», сделайте их одушевленными и наделите вредным характером, который мешает ребенку справиться с задачей.</w:t>
      </w:r>
    </w:p>
    <w:p w:rsidR="00391602" w:rsidRDefault="00391602" w:rsidP="00391602">
      <w:pPr>
        <w:spacing w:line="240" w:lineRule="auto"/>
        <w:jc w:val="both"/>
      </w:pPr>
      <w: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391602" w:rsidRDefault="00391602" w:rsidP="00391602">
      <w:pPr>
        <w:spacing w:line="240" w:lineRule="auto"/>
        <w:jc w:val="both"/>
      </w:pPr>
      <w: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391602" w:rsidRDefault="00391602" w:rsidP="00391602">
      <w:pPr>
        <w:spacing w:line="240" w:lineRule="auto"/>
        <w:jc w:val="both"/>
      </w:pPr>
      <w:r>
        <w:t xml:space="preserve">Раскрепощению эмоциональной сферы, освоению языка эмоций хорошо способствуют </w:t>
      </w:r>
      <w:r w:rsidRPr="00DF7B8A">
        <w:rPr>
          <w:b/>
        </w:rPr>
        <w:t>игры – пантомимы,</w:t>
      </w:r>
      <w:r>
        <w:t xml:space="preserve"> например, такие как «Угадай эмоцию», «Где мы </w:t>
      </w:r>
      <w:r>
        <w:lastRenderedPageBreak/>
        <w:t>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391602" w:rsidRDefault="00391602" w:rsidP="00391602">
      <w:pPr>
        <w:spacing w:line="240" w:lineRule="auto"/>
        <w:jc w:val="both"/>
      </w:pPr>
      <w:r w:rsidRPr="00DF7B8A">
        <w:rPr>
          <w:b/>
        </w:rPr>
        <w:t>Игры на воображение</w:t>
      </w:r>
      <w:r>
        <w:t xml:space="preserve">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391602" w:rsidRDefault="00391602" w:rsidP="00391602">
      <w:pPr>
        <w:spacing w:line="240" w:lineRule="auto"/>
        <w:jc w:val="both"/>
      </w:pPr>
      <w: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391602" w:rsidRPr="00827964" w:rsidRDefault="00391602" w:rsidP="00391602">
      <w:pPr>
        <w:spacing w:line="240" w:lineRule="auto"/>
        <w:jc w:val="both"/>
      </w:pPr>
    </w:p>
    <w:p w:rsidR="009E451E" w:rsidRDefault="009E451E"/>
    <w:sectPr w:rsidR="009E451E" w:rsidSect="00391602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7"/>
    <w:rsid w:val="00391602"/>
    <w:rsid w:val="00956D3C"/>
    <w:rsid w:val="009E451E"/>
    <w:rsid w:val="00E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C779-AF53-49BA-BE69-4CD3F4D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Company>Home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2013-01-31T18:08:00Z</dcterms:created>
  <dcterms:modified xsi:type="dcterms:W3CDTF">2018-09-11T04:28:00Z</dcterms:modified>
</cp:coreProperties>
</file>